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60EBE11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07A19">
        <w:rPr>
          <w:b/>
          <w:lang w:eastAsia="bg-BG"/>
        </w:rPr>
        <w:t>19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7D56A5">
        <w:rPr>
          <w:b/>
          <w:lang w:val="bg-BG" w:eastAsia="bg-BG"/>
        </w:rPr>
        <w:t>0</w:t>
      </w:r>
      <w:r w:rsidR="00FA1D34">
        <w:rPr>
          <w:b/>
          <w:lang w:val="bg-BG" w:eastAsia="bg-BG"/>
        </w:rPr>
        <w:t>9</w:t>
      </w:r>
      <w:r w:rsidR="00B108AA">
        <w:rPr>
          <w:b/>
          <w:lang w:val="bg-BG" w:eastAsia="bg-BG"/>
        </w:rPr>
        <w:t>.</w:t>
      </w:r>
      <w:r w:rsidR="00207A19">
        <w:rPr>
          <w:b/>
          <w:lang w:eastAsia="bg-BG"/>
        </w:rPr>
        <w:t>01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207A19">
        <w:rPr>
          <w:b/>
          <w:lang w:eastAsia="bg-BG"/>
        </w:rPr>
        <w:t>3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593F7A0A" w14:textId="77777777" w:rsidR="00207A19" w:rsidRDefault="00207A19" w:rsidP="00207A19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 и</w:t>
      </w:r>
      <w:proofErr w:type="gram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</w:t>
      </w:r>
      <w:r>
        <w:rPr>
          <w:b/>
          <w:color w:val="000000"/>
          <w:lang w:val="bg-BG"/>
        </w:rPr>
        <w:t>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 w:eastAsia="bg-BG"/>
        </w:rPr>
        <w:t>за обединяване на</w:t>
      </w:r>
      <w:r>
        <w:rPr>
          <w:lang w:val="bg-BG"/>
        </w:rPr>
        <w:t xml:space="preserve">  УПИ  </w:t>
      </w:r>
      <w:r>
        <w:t xml:space="preserve">XI </w:t>
      </w:r>
      <w:r>
        <w:rPr>
          <w:lang w:val="bg-BG"/>
        </w:rPr>
        <w:t xml:space="preserve">и УПИ </w:t>
      </w:r>
      <w:r>
        <w:t xml:space="preserve"> XII</w:t>
      </w:r>
      <w:r>
        <w:rPr>
          <w:lang w:val="bg-BG"/>
        </w:rPr>
        <w:t xml:space="preserve">, кв.136 по регулационния план на гр. Севлиево в един  урегулиран поземлен имот </w:t>
      </w:r>
      <w:r>
        <w:t xml:space="preserve">XVII </w:t>
      </w:r>
      <w:r>
        <w:rPr>
          <w:lang w:val="bg-BG"/>
        </w:rPr>
        <w:t xml:space="preserve">  с отреждане „за жилищно строителство“ със следните устройствени показатели :</w:t>
      </w:r>
    </w:p>
    <w:p w14:paraId="7339AE2B" w14:textId="77777777" w:rsidR="00207A19" w:rsidRDefault="00207A19" w:rsidP="00207A1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/За средно жилищно застрояване/;</w:t>
      </w:r>
    </w:p>
    <w:p w14:paraId="06DB8DFA" w14:textId="77777777" w:rsidR="00207A19" w:rsidRDefault="00207A19" w:rsidP="00207A19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основно и свързано допълващо;</w:t>
      </w:r>
    </w:p>
    <w:p w14:paraId="2FE26818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14:paraId="1BC02402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3532188D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5DE4990F" w14:textId="77777777" w:rsidR="00207A19" w:rsidRDefault="00207A19" w:rsidP="00207A19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14:paraId="25D0CB5D" w14:textId="77777777" w:rsidR="00207A19" w:rsidRDefault="00207A19" w:rsidP="00207A1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Х</w:t>
      </w:r>
      <w:r>
        <w:t>III</w:t>
      </w:r>
      <w:r>
        <w:rPr>
          <w:lang w:val="bg-BG"/>
        </w:rPr>
        <w:t xml:space="preserve"> се </w:t>
      </w:r>
      <w:proofErr w:type="spellStart"/>
      <w:r>
        <w:rPr>
          <w:lang w:val="bg-BG"/>
        </w:rPr>
        <w:t>преотрежда</w:t>
      </w:r>
      <w:proofErr w:type="spellEnd"/>
      <w:r>
        <w:rPr>
          <w:lang w:val="bg-BG"/>
        </w:rPr>
        <w:t xml:space="preserve"> от „за обществено обслужване“ в „за жилищно строителство“ със следните устройствени показатели:</w:t>
      </w:r>
    </w:p>
    <w:p w14:paraId="56166C60" w14:textId="77777777" w:rsidR="00207A19" w:rsidRDefault="00207A19" w:rsidP="00207A1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строителство/;</w:t>
      </w:r>
    </w:p>
    <w:p w14:paraId="3548848E" w14:textId="77777777" w:rsidR="00207A19" w:rsidRDefault="00207A19" w:rsidP="00207A19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основно и свързано допълващо;</w:t>
      </w:r>
    </w:p>
    <w:p w14:paraId="3A1201B8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14:paraId="5FD8CA48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AD50F37" w14:textId="77777777" w:rsidR="00207A19" w:rsidRDefault="00207A19" w:rsidP="00207A1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7AB56966" w14:textId="77777777" w:rsidR="00207A19" w:rsidRDefault="00207A19" w:rsidP="00207A19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6EC0BA17" w14:textId="365C1AEE" w:rsidR="000539A3" w:rsidRDefault="00207A19" w:rsidP="00207A19">
      <w:pPr>
        <w:ind w:firstLine="708"/>
        <w:jc w:val="both"/>
        <w:rPr>
          <w:lang w:val="bg-BG"/>
        </w:rPr>
      </w:pPr>
      <w:r>
        <w:rPr>
          <w:rFonts w:eastAsia="Calibri"/>
          <w:lang w:val="bg-BG"/>
        </w:rPr>
        <w:t xml:space="preserve">   </w:t>
      </w:r>
      <w:proofErr w:type="spellStart"/>
      <w:r w:rsidR="007D56A5">
        <w:t>Измененията</w:t>
      </w:r>
      <w:proofErr w:type="spellEnd"/>
      <w:r w:rsidR="007D56A5">
        <w:t xml:space="preserve"> в </w:t>
      </w:r>
      <w:proofErr w:type="spellStart"/>
      <w:r w:rsidR="007D56A5">
        <w:t>действащите</w:t>
      </w:r>
      <w:proofErr w:type="spellEnd"/>
      <w:r w:rsidR="007D56A5">
        <w:t xml:space="preserve"> ПУП </w:t>
      </w:r>
      <w:proofErr w:type="spellStart"/>
      <w:r w:rsidR="007D56A5">
        <w:t>следва</w:t>
      </w:r>
      <w:proofErr w:type="spellEnd"/>
      <w:r w:rsidR="007D56A5">
        <w:t xml:space="preserve"> </w:t>
      </w:r>
      <w:proofErr w:type="spellStart"/>
      <w:r w:rsidR="007D56A5">
        <w:t>да</w:t>
      </w:r>
      <w:proofErr w:type="spellEnd"/>
      <w:r w:rsidR="007D56A5">
        <w:t xml:space="preserve"> </w:t>
      </w:r>
      <w:proofErr w:type="spellStart"/>
      <w:r w:rsidR="007D56A5">
        <w:t>се</w:t>
      </w:r>
      <w:proofErr w:type="spellEnd"/>
      <w:r w:rsidR="007D56A5">
        <w:t xml:space="preserve"> </w:t>
      </w:r>
      <w:proofErr w:type="spellStart"/>
      <w:r w:rsidR="007D56A5">
        <w:t>процедират</w:t>
      </w:r>
      <w:proofErr w:type="spellEnd"/>
      <w:r w:rsidR="007D56A5">
        <w:t xml:space="preserve"> с </w:t>
      </w:r>
      <w:proofErr w:type="spellStart"/>
      <w:r w:rsidR="007D56A5">
        <w:t>обем</w:t>
      </w:r>
      <w:proofErr w:type="spellEnd"/>
      <w:r w:rsidR="007D56A5">
        <w:t xml:space="preserve"> и </w:t>
      </w:r>
      <w:proofErr w:type="spellStart"/>
      <w:r w:rsidR="007D56A5">
        <w:t>съдържание</w:t>
      </w:r>
      <w:proofErr w:type="spellEnd"/>
      <w:r w:rsidR="007D56A5">
        <w:t xml:space="preserve"> </w:t>
      </w:r>
      <w:proofErr w:type="spellStart"/>
      <w:r w:rsidR="007D56A5">
        <w:t>на</w:t>
      </w:r>
      <w:proofErr w:type="spellEnd"/>
      <w:r w:rsidR="007D56A5">
        <w:t xml:space="preserve"> ПУП - П</w:t>
      </w:r>
      <w:r w:rsidR="00FA1D34">
        <w:rPr>
          <w:lang w:val="bg-BG"/>
        </w:rPr>
        <w:t>Р</w:t>
      </w:r>
      <w:r w:rsidR="007D56A5">
        <w:t xml:space="preserve">З </w:t>
      </w:r>
      <w:proofErr w:type="spellStart"/>
      <w:r w:rsidR="007D56A5">
        <w:t>по</w:t>
      </w:r>
      <w:proofErr w:type="spellEnd"/>
      <w:r w:rsidR="007D56A5">
        <w:t xml:space="preserve"> чл.110, ал.1, т.</w:t>
      </w:r>
      <w:r w:rsidR="00FA1D34">
        <w:rPr>
          <w:lang w:val="bg-BG"/>
        </w:rPr>
        <w:t>1</w:t>
      </w:r>
      <w:r w:rsidR="007D56A5">
        <w:rPr>
          <w:lang w:val="bg-BG"/>
        </w:rPr>
        <w:t xml:space="preserve"> с обхват</w:t>
      </w:r>
      <w:r w:rsidR="007D56A5">
        <w:t>:</w:t>
      </w:r>
      <w:r w:rsidR="007D56A5">
        <w:rPr>
          <w:lang w:val="bg-BG"/>
        </w:rPr>
        <w:t xml:space="preserve"> </w:t>
      </w:r>
      <w:proofErr w:type="gramStart"/>
      <w:r>
        <w:rPr>
          <w:lang w:val="bg-BG"/>
        </w:rPr>
        <w:t xml:space="preserve">УПИ  </w:t>
      </w:r>
      <w:r>
        <w:t>XI</w:t>
      </w:r>
      <w:proofErr w:type="gramEnd"/>
      <w:r>
        <w:t xml:space="preserve"> </w:t>
      </w:r>
      <w:r>
        <w:rPr>
          <w:lang w:val="bg-BG"/>
        </w:rPr>
        <w:t xml:space="preserve">и УПИ </w:t>
      </w:r>
      <w:r>
        <w:t xml:space="preserve"> XII</w:t>
      </w:r>
      <w:r>
        <w:rPr>
          <w:lang w:val="bg-BG"/>
        </w:rPr>
        <w:t xml:space="preserve">, кв.136 </w:t>
      </w:r>
      <w:r w:rsidR="000539A3">
        <w:rPr>
          <w:lang w:val="bg-BG"/>
        </w:rPr>
        <w:t>по плана на гр. Севлиево.</w:t>
      </w:r>
    </w:p>
    <w:p w14:paraId="67CA8524" w14:textId="5678AE3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C4E4168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3E519A">
        <w:rPr>
          <w:lang w:val="bg-BG" w:eastAsia="bg-BG"/>
        </w:rPr>
        <w:t>0</w:t>
      </w:r>
      <w:r w:rsidR="00FA1D34">
        <w:rPr>
          <w:lang w:val="bg-BG" w:eastAsia="bg-BG"/>
        </w:rPr>
        <w:t>9</w:t>
      </w:r>
      <w:r w:rsidR="00D3098A">
        <w:rPr>
          <w:lang w:val="bg-BG" w:eastAsia="bg-BG"/>
        </w:rPr>
        <w:t>.</w:t>
      </w:r>
      <w:r w:rsidR="00207A19">
        <w:rPr>
          <w:lang w:eastAsia="bg-BG"/>
        </w:rPr>
        <w:t>01</w:t>
      </w:r>
      <w:r>
        <w:rPr>
          <w:lang w:val="bg-BG" w:eastAsia="bg-BG"/>
        </w:rPr>
        <w:t>.202</w:t>
      </w:r>
      <w:r w:rsidR="00207A19">
        <w:rPr>
          <w:lang w:eastAsia="bg-BG"/>
        </w:rPr>
        <w:t>3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FB62" w14:textId="77777777" w:rsidR="009B4EF2" w:rsidRDefault="009B4EF2">
      <w:r>
        <w:separator/>
      </w:r>
    </w:p>
  </w:endnote>
  <w:endnote w:type="continuationSeparator" w:id="0">
    <w:p w14:paraId="433383F9" w14:textId="77777777" w:rsidR="009B4EF2" w:rsidRDefault="009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03CF" w14:textId="77777777" w:rsidR="009B4EF2" w:rsidRDefault="009B4EF2">
      <w:r>
        <w:separator/>
      </w:r>
    </w:p>
  </w:footnote>
  <w:footnote w:type="continuationSeparator" w:id="0">
    <w:p w14:paraId="019B1B31" w14:textId="77777777" w:rsidR="009B4EF2" w:rsidRDefault="009B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539A3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47FC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07A19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178AC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3E519A"/>
    <w:rsid w:val="00430547"/>
    <w:rsid w:val="00443714"/>
    <w:rsid w:val="00445988"/>
    <w:rsid w:val="00460C26"/>
    <w:rsid w:val="0046384E"/>
    <w:rsid w:val="004666F9"/>
    <w:rsid w:val="004749E3"/>
    <w:rsid w:val="004A188A"/>
    <w:rsid w:val="004A3B00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56A5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4EF2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1B4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0889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A1D34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221E-48A1-4C0D-8A7F-894F6904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1775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2023-01-09T10:19:00Z</dcterms:created>
  <dcterms:modified xsi:type="dcterms:W3CDTF">2023-01-09T10:19:00Z</dcterms:modified>
</cp:coreProperties>
</file>